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6" w:rsidRPr="002207CE" w:rsidRDefault="00B361D6" w:rsidP="00B361D6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6BB9CD11" wp14:editId="51FD02AE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      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B361D6" w:rsidRPr="002207CE" w:rsidRDefault="00B361D6" w:rsidP="00B361D6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 xml:space="preserve">              SPECIAL </w:t>
      </w:r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B361D6" w:rsidRPr="002207CE" w:rsidRDefault="00B361D6" w:rsidP="00B361D6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>
        <w:rPr>
          <w:rFonts w:asciiTheme="majorHAnsi" w:hAnsiTheme="majorHAnsi"/>
          <w:b/>
          <w:sz w:val="26"/>
          <w:szCs w:val="26"/>
        </w:rPr>
        <w:t xml:space="preserve">         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B361D6" w:rsidRPr="002207CE" w:rsidRDefault="00B361D6" w:rsidP="00B361D6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>
        <w:rPr>
          <w:rFonts w:asciiTheme="majorHAnsi" w:hAnsiTheme="majorHAnsi"/>
          <w:b/>
          <w:sz w:val="26"/>
          <w:szCs w:val="26"/>
        </w:rPr>
        <w:t xml:space="preserve">                October 3, 2017</w:t>
      </w:r>
    </w:p>
    <w:p w:rsidR="00B361D6" w:rsidRDefault="00B361D6" w:rsidP="00B361D6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>
        <w:rPr>
          <w:rFonts w:asciiTheme="majorHAnsi" w:hAnsiTheme="majorHAnsi"/>
          <w:sz w:val="26"/>
          <w:szCs w:val="26"/>
        </w:rPr>
        <w:t xml:space="preserve">           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B361D6" w:rsidRPr="0097778D" w:rsidRDefault="00B361D6" w:rsidP="00B361D6">
      <w:pPr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MINUTES</w:t>
      </w:r>
    </w:p>
    <w:p w:rsidR="00B361D6" w:rsidRDefault="00B361D6" w:rsidP="00B361D6">
      <w:pPr>
        <w:rPr>
          <w:rFonts w:asciiTheme="majorHAnsi" w:hAnsiTheme="majorHAnsi"/>
          <w:b/>
          <w:sz w:val="26"/>
          <w:szCs w:val="26"/>
          <w:u w:val="single"/>
        </w:rPr>
      </w:pPr>
    </w:p>
    <w:p w:rsidR="00B361D6" w:rsidRPr="00B361D6" w:rsidRDefault="00B361D6" w:rsidP="00B361D6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B361D6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Call to Order/ Roll Call</w:t>
      </w:r>
      <w:r w:rsidRPr="00B361D6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-First Selectman Murphy called the meeting to order at </w:t>
      </w:r>
    </w:p>
    <w:p w:rsidR="00B361D6" w:rsidRPr="00B361D6" w:rsidRDefault="00B361D6" w:rsidP="00B361D6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B361D6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7:00 PM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with Selectmen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Donahue present.</w:t>
      </w:r>
    </w:p>
    <w:p w:rsidR="00B361D6" w:rsidRPr="002207CE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Ledge Light Health District Board appointment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Selectman Murphy and seconded by Selectman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to appoint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Robert Carlson, Northwest Corner Road to be the town’s representative,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To the Ledge Light Health District, for a three year statutory term carrying. 3-0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4.    Water Pollution Control Authority appointments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Selectman Murphy and seconded by Selectman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to appoint the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following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members to the Water Pollution Control Authority for a two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year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term: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Bradford Currier, Laurel Wood Road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Robert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Shabunia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, Bergius Lane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Robert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Boissevain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, Pendleton Hill Road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Andrea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Sadowski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, Denison Hill Road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Frank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Limpert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Jr, Main Street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Carrying  3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-0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 Connecticut DEMHS-DESPP Grant Resolution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Selectman 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seconded by Selectman Donahue to approve the following 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Resolution</w:t>
      </w:r>
      <w:r w:rsidR="00F92DD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for our Emergency Management Grant funding:</w:t>
      </w:r>
    </w:p>
    <w:p w:rsidR="00F92DD3" w:rsidRDefault="00F92DD3" w:rsidP="00B361D6">
      <w:pPr>
        <w:widowControl w:val="0"/>
        <w:tabs>
          <w:tab w:val="left" w:pos="720"/>
          <w:tab w:val="right" w:pos="8064"/>
        </w:tabs>
        <w:spacing w:line="360" w:lineRule="auto"/>
        <w:ind w:left="72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92DD3" w:rsidRDefault="00F92DD3" w:rsidP="00B361D6">
      <w:pPr>
        <w:widowControl w:val="0"/>
        <w:tabs>
          <w:tab w:val="left" w:pos="720"/>
          <w:tab w:val="right" w:pos="8064"/>
        </w:tabs>
        <w:spacing w:line="360" w:lineRule="auto"/>
        <w:ind w:left="72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92DD3" w:rsidRDefault="00F92DD3" w:rsidP="00B361D6">
      <w:pPr>
        <w:widowControl w:val="0"/>
        <w:tabs>
          <w:tab w:val="left" w:pos="720"/>
          <w:tab w:val="right" w:pos="8064"/>
        </w:tabs>
        <w:spacing w:line="360" w:lineRule="auto"/>
        <w:ind w:left="720"/>
        <w:jc w:val="center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B361D6" w:rsidRDefault="00B361D6" w:rsidP="00B361D6">
      <w:pPr>
        <w:widowControl w:val="0"/>
        <w:tabs>
          <w:tab w:val="left" w:pos="720"/>
          <w:tab w:val="right" w:pos="8064"/>
        </w:tabs>
        <w:spacing w:line="360" w:lineRule="auto"/>
        <w:ind w:left="720"/>
        <w:jc w:val="center"/>
        <w:rPr>
          <w:caps/>
          <w:snapToGrid w:val="0"/>
        </w:rPr>
      </w:pPr>
      <w:r>
        <w:rPr>
          <w:caps/>
          <w:snapToGrid w:val="0"/>
        </w:rPr>
        <w:lastRenderedPageBreak/>
        <w:t>Authorizing Resolution</w:t>
      </w:r>
    </w:p>
    <w:p w:rsidR="00B361D6" w:rsidRDefault="00B361D6" w:rsidP="00B361D6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jc w:val="center"/>
        <w:rPr>
          <w:caps/>
          <w:snapToGrid w:val="0"/>
        </w:rPr>
      </w:pPr>
      <w:r>
        <w:rPr>
          <w:caps/>
          <w:snapToGrid w:val="0"/>
        </w:rPr>
        <w:t xml:space="preserve">Connecticut DEMHS </w:t>
      </w:r>
    </w:p>
    <w:p w:rsidR="00B361D6" w:rsidRDefault="00B361D6" w:rsidP="00B361D6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jc w:val="center"/>
        <w:rPr>
          <w:caps/>
          <w:snapToGrid w:val="0"/>
        </w:rPr>
      </w:pPr>
      <w:r>
        <w:rPr>
          <w:caps/>
          <w:snapToGrid w:val="0"/>
        </w:rPr>
        <w:t>Department of emergency services and public protection</w:t>
      </w:r>
    </w:p>
    <w:p w:rsidR="00B361D6" w:rsidRDefault="00B361D6" w:rsidP="00B361D6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rPr>
          <w:caps/>
          <w:snapToGrid w:val="0"/>
        </w:rPr>
      </w:pPr>
    </w:p>
    <w:p w:rsidR="00B361D6" w:rsidRPr="009052F8" w:rsidRDefault="00B361D6" w:rsidP="00B361D6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rPr>
          <w:snapToGrid w:val="0"/>
        </w:rPr>
      </w:pPr>
      <w:r w:rsidRPr="009052F8">
        <w:rPr>
          <w:caps/>
          <w:snapToGrid w:val="0"/>
        </w:rPr>
        <w:t xml:space="preserve">RESOLVED, </w:t>
      </w:r>
      <w:r w:rsidRPr="009052F8">
        <w:rPr>
          <w:snapToGrid w:val="0"/>
        </w:rPr>
        <w:t xml:space="preserve">that the </w:t>
      </w:r>
      <w:r>
        <w:t xml:space="preserve">Board of Selectmen </w:t>
      </w:r>
      <w:r w:rsidRPr="009052F8">
        <w:rPr>
          <w:snapToGrid w:val="0"/>
        </w:rPr>
        <w:t xml:space="preserve"> may </w:t>
      </w:r>
      <w:r>
        <w:rPr>
          <w:snapToGrid w:val="0"/>
        </w:rPr>
        <w:t xml:space="preserve">enter into with </w:t>
      </w:r>
      <w:r w:rsidRPr="009052F8">
        <w:rPr>
          <w:snapToGrid w:val="0"/>
        </w:rPr>
        <w:t xml:space="preserve">and deliver </w:t>
      </w:r>
      <w:r>
        <w:rPr>
          <w:snapToGrid w:val="0"/>
        </w:rPr>
        <w:t xml:space="preserve">to the State of Connecticut Division of Emergency Management and Homeland Security, Department of Emergency Services and Public Protection </w:t>
      </w:r>
      <w:r w:rsidRPr="009052F8">
        <w:rPr>
          <w:snapToGrid w:val="0"/>
        </w:rPr>
        <w:t xml:space="preserve">any and all </w:t>
      </w:r>
      <w:r>
        <w:rPr>
          <w:snapToGrid w:val="0"/>
        </w:rPr>
        <w:t xml:space="preserve">documents </w:t>
      </w:r>
      <w:r w:rsidRPr="009052F8">
        <w:rPr>
          <w:snapToGrid w:val="0"/>
        </w:rPr>
        <w:t>which it deems to be necessary or appropriate; and</w:t>
      </w:r>
    </w:p>
    <w:p w:rsidR="00B361D6" w:rsidRDefault="00B361D6" w:rsidP="00B361D6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rPr>
          <w:snapToGrid w:val="0"/>
        </w:rPr>
      </w:pPr>
      <w:r w:rsidRPr="009052F8">
        <w:rPr>
          <w:snapToGrid w:val="0"/>
        </w:rPr>
        <w:t xml:space="preserve">FURTHER RESOLVED, that </w:t>
      </w:r>
      <w:r>
        <w:rPr>
          <w:snapToGrid w:val="0"/>
        </w:rPr>
        <w:t xml:space="preserve">Shawn P. Murphy, </w:t>
      </w:r>
      <w:r w:rsidRPr="009052F8">
        <w:rPr>
          <w:snapToGrid w:val="0"/>
        </w:rPr>
        <w:t>as</w:t>
      </w:r>
      <w:r>
        <w:rPr>
          <w:snapToGrid w:val="0"/>
        </w:rPr>
        <w:t xml:space="preserve"> First Selectman of </w:t>
      </w:r>
      <w:r>
        <w:t>North Stonington</w:t>
      </w:r>
      <w:r>
        <w:rPr>
          <w:snapToGrid w:val="0"/>
        </w:rPr>
        <w:t xml:space="preserve">, is authorized and directed to execute and deliver any </w:t>
      </w:r>
      <w:r w:rsidRPr="009052F8">
        <w:rPr>
          <w:snapToGrid w:val="0"/>
        </w:rPr>
        <w:t xml:space="preserve">and all </w:t>
      </w:r>
      <w:r>
        <w:rPr>
          <w:snapToGrid w:val="0"/>
        </w:rPr>
        <w:t xml:space="preserve">documents </w:t>
      </w:r>
      <w:r w:rsidRPr="009052F8">
        <w:rPr>
          <w:snapToGrid w:val="0"/>
        </w:rPr>
        <w:t xml:space="preserve">on behalf of the </w:t>
      </w:r>
      <w:r>
        <w:t>Town of North Stonington</w:t>
      </w:r>
      <w:r>
        <w:rPr>
          <w:snapToGrid w:val="0"/>
        </w:rPr>
        <w:t xml:space="preserve"> and to do and </w:t>
      </w:r>
      <w:r w:rsidRPr="00A14397">
        <w:rPr>
          <w:snapToGrid w:val="0"/>
        </w:rPr>
        <w:t>p</w:t>
      </w:r>
      <w:r w:rsidRPr="009052F8">
        <w:rPr>
          <w:snapToGrid w:val="0"/>
        </w:rPr>
        <w:t xml:space="preserve">erform all acts and things which he deems to be necessary or appropriate to carry out the terms of such </w:t>
      </w:r>
      <w:r>
        <w:rPr>
          <w:snapToGrid w:val="0"/>
        </w:rPr>
        <w:t>documents</w:t>
      </w:r>
      <w:r w:rsidRPr="009052F8">
        <w:rPr>
          <w:snapToGrid w:val="0"/>
        </w:rPr>
        <w:t xml:space="preserve">, including, but not limited to, executing and delivering all agreements and documents contemplated by such </w:t>
      </w:r>
      <w:r>
        <w:rPr>
          <w:snapToGrid w:val="0"/>
        </w:rPr>
        <w:t>documents</w:t>
      </w:r>
      <w:r w:rsidRPr="009052F8">
        <w:rPr>
          <w:snapToGrid w:val="0"/>
        </w:rPr>
        <w:t>.</w:t>
      </w:r>
    </w:p>
    <w:p w:rsidR="00F92DD3" w:rsidRDefault="00F92DD3" w:rsidP="00B361D6">
      <w:pPr>
        <w:widowControl w:val="0"/>
        <w:tabs>
          <w:tab w:val="left" w:pos="720"/>
          <w:tab w:val="left" w:pos="5616"/>
          <w:tab w:val="right" w:pos="8064"/>
        </w:tabs>
        <w:spacing w:line="360" w:lineRule="auto"/>
        <w:ind w:left="720"/>
        <w:rPr>
          <w:snapToGrid w:val="0"/>
        </w:rPr>
      </w:pPr>
      <w:r>
        <w:rPr>
          <w:snapToGrid w:val="0"/>
        </w:rPr>
        <w:t>Carrying 3-0</w:t>
      </w:r>
    </w:p>
    <w:p w:rsidR="00F92DD3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6.    Tax Refunds</w:t>
      </w:r>
      <w:r w:rsidR="00F92DD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Selectman </w:t>
      </w:r>
      <w:proofErr w:type="spellStart"/>
      <w:r w:rsidR="00F92DD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 w:rsidR="00F92DD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seconded by</w:t>
      </w:r>
    </w:p>
    <w:p w:rsidR="00B361D6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Donahue to approve the following:</w:t>
      </w:r>
    </w:p>
    <w:p w:rsidR="00F92DD3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Hyundai Lease Titling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$127.31</w:t>
      </w:r>
    </w:p>
    <w:p w:rsidR="00F92DD3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Zachary Henry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$123.10/$182.12</w:t>
      </w:r>
    </w:p>
    <w:p w:rsidR="00F92DD3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Carrying  3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-0</w:t>
      </w:r>
    </w:p>
    <w:p w:rsidR="00F92DD3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Projects Updates</w:t>
      </w:r>
      <w:r w:rsidR="00F92DD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-First Selectman Murphy gave an overview report for the </w:t>
      </w:r>
    </w:p>
    <w:p w:rsidR="00B361D6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town’s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active projects; Center for EMS, School Modernization Project, BAN </w:t>
      </w:r>
    </w:p>
    <w:p w:rsidR="00F92DD3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Note renewal, Greene Gables, Town Clerk/ Tax Office renovations,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Kingswood</w:t>
      </w:r>
      <w:proofErr w:type="spellEnd"/>
    </w:p>
    <w:p w:rsidR="00F92DD3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Meadow Wood, Cedar Ridge fog sealing, Village Waterline Extension, and </w:t>
      </w:r>
    </w:p>
    <w:p w:rsidR="00F92DD3" w:rsidRDefault="00F92DD3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Chester Maine Trail.  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8.    FY 17-18 Town and State Budget Discussion</w:t>
      </w:r>
      <w:r w:rsidR="00613D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-No new news from the State on </w:t>
      </w:r>
    </w:p>
    <w:p w:rsidR="00613D15" w:rsidRDefault="00613D15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Budget discussions.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9.    Minutes</w:t>
      </w:r>
      <w:r w:rsidR="00613D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Selectman Donahue and seconded by </w:t>
      </w:r>
    </w:p>
    <w:p w:rsidR="00613D15" w:rsidRDefault="00613D15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to approve the minutes of September 12, 2017, </w:t>
      </w:r>
    </w:p>
    <w:p w:rsidR="00613D15" w:rsidRDefault="00613D15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carrying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  3-0</w:t>
      </w:r>
    </w:p>
    <w:p w:rsidR="00B361D6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10.  Correspondence</w:t>
      </w:r>
    </w:p>
    <w:p w:rsidR="00B361D6" w:rsidRPr="002207CE" w:rsidRDefault="00B361D6" w:rsidP="00B361D6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11.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54744F" w:rsidRPr="00613D15" w:rsidRDefault="00B361D6" w:rsidP="00613D15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12. 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  <w:r w:rsidR="00613D1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-7:47 PM</w:t>
      </w:r>
      <w:bookmarkStart w:id="0" w:name="_GoBack"/>
      <w:bookmarkEnd w:id="0"/>
    </w:p>
    <w:sectPr w:rsidR="0054744F" w:rsidRPr="00613D15" w:rsidSect="00525A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13D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13D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13D1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13D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13D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613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46D6"/>
    <w:multiLevelType w:val="hybridMultilevel"/>
    <w:tmpl w:val="B15E0822"/>
    <w:lvl w:ilvl="0" w:tplc="4514655A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D6"/>
    <w:rsid w:val="00146520"/>
    <w:rsid w:val="00350037"/>
    <w:rsid w:val="0054744F"/>
    <w:rsid w:val="00613D15"/>
    <w:rsid w:val="00B361D6"/>
    <w:rsid w:val="00F9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506AEF-4613-4E38-8942-C927C4E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1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1D6"/>
  </w:style>
  <w:style w:type="paragraph" w:styleId="Footer">
    <w:name w:val="footer"/>
    <w:basedOn w:val="Normal"/>
    <w:link w:val="FooterChar"/>
    <w:uiPriority w:val="99"/>
    <w:unhideWhenUsed/>
    <w:rsid w:val="00B361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1D6"/>
  </w:style>
  <w:style w:type="paragraph" w:styleId="ListParagraph">
    <w:name w:val="List Paragraph"/>
    <w:basedOn w:val="Normal"/>
    <w:uiPriority w:val="34"/>
    <w:qFormat/>
    <w:rsid w:val="00B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1</cp:revision>
  <cp:lastPrinted>2017-10-11T18:08:00Z</cp:lastPrinted>
  <dcterms:created xsi:type="dcterms:W3CDTF">2017-10-11T17:29:00Z</dcterms:created>
  <dcterms:modified xsi:type="dcterms:W3CDTF">2017-10-11T18:09:00Z</dcterms:modified>
</cp:coreProperties>
</file>